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E6C" w:rsidRDefault="00892E6C" w:rsidP="00892E6C">
      <w:pPr>
        <w:jc w:val="center"/>
        <w:rPr>
          <w:rFonts w:ascii="Times New Roman" w:hAnsi="Times New Roman" w:cs="Times New Roman"/>
          <w:b/>
        </w:rPr>
      </w:pPr>
      <w:r w:rsidRPr="00892E6C">
        <w:rPr>
          <w:rFonts w:ascii="Times New Roman" w:hAnsi="Times New Roman" w:cs="Times New Roman"/>
          <w:b/>
        </w:rPr>
        <w:t xml:space="preserve">План самостоятельной работы учащегося 4 класса по русскому языку </w:t>
      </w:r>
    </w:p>
    <w:p w:rsidR="00892E6C" w:rsidRPr="0034186D" w:rsidRDefault="00892E6C" w:rsidP="00892E6C">
      <w:pPr>
        <w:jc w:val="center"/>
        <w:rPr>
          <w:rFonts w:ascii="Times New Roman" w:hAnsi="Times New Roman" w:cs="Times New Roman"/>
        </w:rPr>
      </w:pPr>
      <w:r w:rsidRPr="00864571">
        <w:rPr>
          <w:rFonts w:ascii="Times New Roman" w:hAnsi="Times New Roman" w:cs="Times New Roman"/>
          <w:b/>
          <w:lang w:val="en-US"/>
        </w:rPr>
        <w:t>IV</w:t>
      </w:r>
      <w:r w:rsidRPr="00864571"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892E6C" w:rsidTr="00365DD6">
        <w:tc>
          <w:tcPr>
            <w:tcW w:w="2122" w:type="dxa"/>
          </w:tcPr>
          <w:p w:rsidR="00892E6C" w:rsidRPr="00105B45" w:rsidRDefault="00892E6C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Урок</w:t>
            </w:r>
          </w:p>
        </w:tc>
        <w:tc>
          <w:tcPr>
            <w:tcW w:w="7371" w:type="dxa"/>
          </w:tcPr>
          <w:p w:rsidR="00892E6C" w:rsidRDefault="00892E6C" w:rsidP="00365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</w:tr>
      <w:tr w:rsidR="00892E6C" w:rsidTr="00365DD6">
        <w:tc>
          <w:tcPr>
            <w:tcW w:w="2122" w:type="dxa"/>
          </w:tcPr>
          <w:p w:rsidR="00892E6C" w:rsidRPr="00105B45" w:rsidRDefault="00892E6C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7371" w:type="dxa"/>
          </w:tcPr>
          <w:p w:rsidR="00892E6C" w:rsidRPr="00F2286A" w:rsidRDefault="00892E6C" w:rsidP="00365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наречий в тексте. Наречия-синонимы и антонимы.</w:t>
            </w:r>
          </w:p>
        </w:tc>
      </w:tr>
      <w:tr w:rsidR="00892E6C" w:rsidTr="00365DD6">
        <w:tc>
          <w:tcPr>
            <w:tcW w:w="2122" w:type="dxa"/>
          </w:tcPr>
          <w:p w:rsidR="00892E6C" w:rsidRPr="00105B45" w:rsidRDefault="00892E6C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Цель</w:t>
            </w:r>
          </w:p>
        </w:tc>
        <w:tc>
          <w:tcPr>
            <w:tcW w:w="7371" w:type="dxa"/>
          </w:tcPr>
          <w:p w:rsidR="00892E6C" w:rsidRPr="00B86B11" w:rsidRDefault="00892E6C" w:rsidP="00892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на этом уроке ученик узнает о наречиях близки</w:t>
            </w:r>
            <w:r>
              <w:rPr>
                <w:rFonts w:ascii="Times New Roman" w:hAnsi="Times New Roman" w:cs="Times New Roman"/>
              </w:rPr>
              <w:t>х и противоположных по значению</w:t>
            </w:r>
          </w:p>
        </w:tc>
      </w:tr>
      <w:tr w:rsidR="00892E6C" w:rsidTr="00365DD6">
        <w:tc>
          <w:tcPr>
            <w:tcW w:w="2122" w:type="dxa"/>
          </w:tcPr>
          <w:p w:rsidR="00892E6C" w:rsidRPr="00105B45" w:rsidRDefault="00892E6C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Краткий тезисный конспект</w:t>
            </w:r>
          </w:p>
        </w:tc>
        <w:tc>
          <w:tcPr>
            <w:tcW w:w="7371" w:type="dxa"/>
          </w:tcPr>
          <w:p w:rsidR="00892E6C" w:rsidRDefault="00892E6C" w:rsidP="00365DD6">
            <w:pPr>
              <w:pStyle w:val="astra-text-align-left"/>
              <w:spacing w:before="0" w:beforeAutospacing="0" w:after="240" w:afterAutospacing="0"/>
              <w:rPr>
                <w:sz w:val="20"/>
                <w:szCs w:val="20"/>
              </w:rPr>
            </w:pPr>
            <w:r w:rsidRPr="0090398F">
              <w:rPr>
                <w:b/>
                <w:bCs/>
                <w:sz w:val="20"/>
                <w:szCs w:val="20"/>
              </w:rPr>
              <w:t>Один </w:t>
            </w:r>
            <w:r w:rsidRPr="0090398F">
              <w:rPr>
                <w:sz w:val="20"/>
                <w:szCs w:val="20"/>
              </w:rPr>
              <w:t>признак действия можно </w:t>
            </w:r>
            <w:r w:rsidRPr="0090398F">
              <w:rPr>
                <w:b/>
                <w:bCs/>
                <w:sz w:val="20"/>
                <w:szCs w:val="20"/>
              </w:rPr>
              <w:t>противопоставить другому</w:t>
            </w:r>
            <w:r w:rsidRPr="0090398F">
              <w:rPr>
                <w:sz w:val="20"/>
                <w:szCs w:val="20"/>
              </w:rPr>
              <w:t> при помощи </w:t>
            </w:r>
            <w:r w:rsidRPr="0090398F">
              <w:rPr>
                <w:rStyle w:val="nobr"/>
                <w:b/>
                <w:bCs/>
                <w:sz w:val="20"/>
                <w:szCs w:val="20"/>
              </w:rPr>
              <w:t>наречий-антонимов</w:t>
            </w:r>
            <w:r w:rsidRPr="0090398F">
              <w:rPr>
                <w:sz w:val="20"/>
                <w:szCs w:val="20"/>
              </w:rPr>
              <w:t>: </w:t>
            </w:r>
            <w:r w:rsidRPr="0090398F">
              <w:rPr>
                <w:i/>
                <w:iCs/>
                <w:sz w:val="20"/>
                <w:szCs w:val="20"/>
              </w:rPr>
              <w:t>грустно – весело</w:t>
            </w:r>
            <w:r>
              <w:rPr>
                <w:sz w:val="20"/>
                <w:szCs w:val="20"/>
              </w:rPr>
              <w:t>.</w:t>
            </w:r>
          </w:p>
          <w:p w:rsidR="00892E6C" w:rsidRPr="0090398F" w:rsidRDefault="00892E6C" w:rsidP="00365DD6">
            <w:pPr>
              <w:pStyle w:val="astra-text-align-left"/>
              <w:spacing w:before="0" w:beforeAutospacing="0" w:after="240" w:afterAutospacing="0"/>
              <w:rPr>
                <w:sz w:val="20"/>
                <w:szCs w:val="20"/>
              </w:rPr>
            </w:pPr>
            <w:r w:rsidRPr="0090398F">
              <w:rPr>
                <w:b/>
                <w:bCs/>
                <w:sz w:val="20"/>
                <w:szCs w:val="20"/>
              </w:rPr>
              <w:t>Один </w:t>
            </w:r>
            <w:r w:rsidRPr="0090398F">
              <w:rPr>
                <w:sz w:val="20"/>
                <w:szCs w:val="20"/>
              </w:rPr>
              <w:t>и тот же признак действия можно </w:t>
            </w:r>
            <w:r w:rsidRPr="0090398F">
              <w:rPr>
                <w:b/>
                <w:bCs/>
                <w:sz w:val="20"/>
                <w:szCs w:val="20"/>
              </w:rPr>
              <w:t>назвать при помощи различных наречий-синонимов</w:t>
            </w:r>
            <w:r w:rsidRPr="0090398F">
              <w:rPr>
                <w:sz w:val="20"/>
                <w:szCs w:val="20"/>
              </w:rPr>
              <w:t>: </w:t>
            </w:r>
            <w:r w:rsidRPr="0090398F">
              <w:rPr>
                <w:i/>
                <w:iCs/>
                <w:sz w:val="20"/>
                <w:szCs w:val="20"/>
              </w:rPr>
              <w:t>усердно, старательно, прилежно.</w:t>
            </w:r>
          </w:p>
          <w:p w:rsidR="00892E6C" w:rsidRDefault="00892E6C" w:rsidP="00892E6C">
            <w:pPr>
              <w:rPr>
                <w:rFonts w:ascii="Times New Roman" w:hAnsi="Times New Roman" w:cs="Times New Roman"/>
              </w:rPr>
            </w:pPr>
            <w:r w:rsidRPr="00F2286A">
              <w:rPr>
                <w:rFonts w:ascii="Times New Roman" w:hAnsi="Times New Roman" w:cs="Times New Roman"/>
                <w:b/>
              </w:rPr>
              <w:t xml:space="preserve">Ссылки: </w:t>
            </w:r>
            <w:hyperlink r:id="rId4" w:history="1">
              <w:r w:rsidRPr="00F2286A">
                <w:rPr>
                  <w:rStyle w:val="a3"/>
                  <w:rFonts w:ascii="Times New Roman" w:hAnsi="Times New Roman" w:cs="Times New Roman"/>
                  <w:b/>
                </w:rPr>
                <w:t>выучить секреты учёного Ата</w:t>
              </w:r>
            </w:hyperlink>
            <w:hyperlink r:id="rId5" w:history="1">
              <w:r>
                <w:rPr>
                  <w:rStyle w:val="a3"/>
                </w:rPr>
                <w:t>https://www.opiq.kz/kit/41/chapter/4016</w:t>
              </w:r>
            </w:hyperlink>
          </w:p>
        </w:tc>
      </w:tr>
      <w:tr w:rsidR="00892E6C" w:rsidTr="00365DD6">
        <w:tc>
          <w:tcPr>
            <w:tcW w:w="2122" w:type="dxa"/>
          </w:tcPr>
          <w:p w:rsidR="00892E6C" w:rsidRPr="00105B45" w:rsidRDefault="00892E6C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892E6C" w:rsidRDefault="00892E6C" w:rsidP="00365DD6">
            <w:hyperlink r:id="rId6" w:history="1">
              <w:r w:rsidRPr="00F2286A">
                <w:rPr>
                  <w:rStyle w:val="a3"/>
                  <w:rFonts w:ascii="Times New Roman" w:hAnsi="Times New Roman" w:cs="Times New Roman"/>
                  <w:b/>
                </w:rPr>
                <w:t>электронный учебник по русскому языку урок 107 задание 2а, 3</w:t>
              </w:r>
            </w:hyperlink>
            <w:hyperlink r:id="rId7" w:history="1">
              <w:r>
                <w:rPr>
                  <w:rStyle w:val="a3"/>
                </w:rPr>
                <w:t>https://www.opiq.kz/kit/41/chapter/4016</w:t>
              </w:r>
            </w:hyperlink>
          </w:p>
          <w:p w:rsidR="00892E6C" w:rsidRDefault="00892E6C" w:rsidP="00365DD6">
            <w:pPr>
              <w:rPr>
                <w:rFonts w:ascii="Times New Roman" w:hAnsi="Times New Roman" w:cs="Times New Roman"/>
              </w:rPr>
            </w:pPr>
          </w:p>
        </w:tc>
      </w:tr>
      <w:tr w:rsidR="00892E6C" w:rsidTr="00365DD6">
        <w:tc>
          <w:tcPr>
            <w:tcW w:w="2122" w:type="dxa"/>
          </w:tcPr>
          <w:p w:rsidR="00892E6C" w:rsidRPr="00105B45" w:rsidRDefault="00892E6C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892E6C" w:rsidRPr="00F2286A" w:rsidRDefault="00892E6C" w:rsidP="00365DD6">
            <w:pPr>
              <w:rPr>
                <w:rFonts w:ascii="Times New Roman" w:hAnsi="Times New Roman" w:cs="Times New Roman"/>
              </w:rPr>
            </w:pPr>
            <w:r w:rsidRPr="00F2286A">
              <w:rPr>
                <w:rFonts w:ascii="Times New Roman" w:hAnsi="Times New Roman" w:cs="Times New Roman"/>
              </w:rPr>
              <w:t>Прочитать Атлас Земли, ЭКСМО 2012</w:t>
            </w:r>
          </w:p>
          <w:p w:rsidR="00892E6C" w:rsidRPr="00D42AC0" w:rsidRDefault="00892E6C" w:rsidP="00892E6C">
            <w:hyperlink r:id="rId8" w:history="1">
              <w:r w:rsidRPr="00F2286A">
                <w:rPr>
                  <w:rStyle w:val="a3"/>
                  <w:rFonts w:ascii="Times New Roman" w:hAnsi="Times New Roman" w:cs="Times New Roman"/>
                  <w:b/>
                </w:rPr>
                <w:t>электронный учебник по русскому языку урок 107 задание4</w:t>
              </w:r>
            </w:hyperlink>
            <w:hyperlink r:id="rId9" w:history="1">
              <w:r>
                <w:rPr>
                  <w:rStyle w:val="a3"/>
                </w:rPr>
                <w:t>https://www.opiq.kz/kit/41/chapter/4016</w:t>
              </w:r>
            </w:hyperlink>
          </w:p>
        </w:tc>
      </w:tr>
      <w:tr w:rsidR="00892E6C" w:rsidTr="00365DD6">
        <w:tc>
          <w:tcPr>
            <w:tcW w:w="2122" w:type="dxa"/>
          </w:tcPr>
          <w:p w:rsidR="00892E6C" w:rsidRPr="00105B45" w:rsidRDefault="00892E6C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Обратная связь</w:t>
            </w:r>
          </w:p>
        </w:tc>
        <w:tc>
          <w:tcPr>
            <w:tcW w:w="7371" w:type="dxa"/>
          </w:tcPr>
          <w:p w:rsidR="00892E6C" w:rsidRDefault="00892E6C" w:rsidP="00892E6C">
            <w:pPr>
              <w:rPr>
                <w:rFonts w:ascii="Times New Roman" w:hAnsi="Times New Roman" w:cs="Times New Roman"/>
              </w:rPr>
            </w:pPr>
            <w:r w:rsidRPr="00105B45">
              <w:rPr>
                <w:rFonts w:ascii="Times New Roman" w:hAnsi="Times New Roman" w:cs="Times New Roman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105B45"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  <w:r w:rsidRPr="00105B4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892E6C" w:rsidRDefault="00892E6C" w:rsidP="00892E6C">
      <w:pPr>
        <w:rPr>
          <w:rFonts w:ascii="Times New Roman" w:hAnsi="Times New Roman" w:cs="Times New Roman"/>
        </w:rPr>
      </w:pPr>
    </w:p>
    <w:p w:rsidR="00892E6C" w:rsidRDefault="00892E6C" w:rsidP="00892E6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Кыдырдосова</w:t>
      </w:r>
      <w:proofErr w:type="spellEnd"/>
      <w:r>
        <w:rPr>
          <w:rFonts w:ascii="Times New Roman" w:hAnsi="Times New Roman" w:cs="Times New Roman"/>
        </w:rPr>
        <w:t xml:space="preserve"> А.Н., учитель начальных классов КГУОШ №117 </w:t>
      </w:r>
    </w:p>
    <w:p w:rsidR="00892E6C" w:rsidRDefault="00892E6C" w:rsidP="00892E6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 w:cs="Times New Roman"/>
        </w:rPr>
        <w:t>г.Алматы</w:t>
      </w:r>
      <w:proofErr w:type="spellEnd"/>
      <w:r>
        <w:rPr>
          <w:rFonts w:ascii="Times New Roman" w:hAnsi="Times New Roman" w:cs="Times New Roman"/>
        </w:rPr>
        <w:t>.</w:t>
      </w:r>
    </w:p>
    <w:p w:rsidR="00892E6C" w:rsidRDefault="00892E6C" w:rsidP="00892E6C">
      <w:pPr>
        <w:rPr>
          <w:rFonts w:ascii="Times New Roman" w:hAnsi="Times New Roman" w:cs="Times New Roman"/>
        </w:rPr>
      </w:pPr>
      <w:bookmarkStart w:id="0" w:name="_GoBack"/>
      <w:bookmarkEnd w:id="0"/>
    </w:p>
    <w:p w:rsidR="00892E6C" w:rsidRDefault="00892E6C" w:rsidP="00892E6C">
      <w:pPr>
        <w:rPr>
          <w:rFonts w:ascii="Times New Roman" w:hAnsi="Times New Roman" w:cs="Times New Roman"/>
        </w:rPr>
      </w:pP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892E6C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tra-text-align-left">
    <w:name w:val="astra-text-align-left"/>
    <w:basedOn w:val="a"/>
    <w:rsid w:val="00892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br">
    <w:name w:val="nobr"/>
    <w:basedOn w:val="a0"/>
    <w:rsid w:val="00892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01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0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01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opiq.kz/kit/41/chapter/401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opiq.kz/kit/41/chapter/4016" TargetMode="External"/><Relationship Id="rId9" Type="http://schemas.openxmlformats.org/officeDocument/2006/relationships/hyperlink" Target="https://www.opiq.kz/kit/41/chapter/4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2020-03-30T04:22:00Z</dcterms:modified>
</cp:coreProperties>
</file>